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F38AC"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440DE4C4" w14:textId="77777777" w:rsidR="005B38B2" w:rsidRDefault="005B38B2" w:rsidP="00212EED">
      <w:pPr>
        <w:rPr>
          <w:b/>
        </w:rPr>
      </w:pPr>
    </w:p>
    <w:p w14:paraId="640E1B94"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0C44D795" w14:textId="77777777" w:rsidR="005B38B2" w:rsidRDefault="005B38B2" w:rsidP="005B38B2">
      <w:pPr>
        <w:pStyle w:val="Bezmezer"/>
        <w:jc w:val="both"/>
      </w:pPr>
    </w:p>
    <w:p w14:paraId="480F284D" w14:textId="77777777" w:rsidR="005B38B2" w:rsidRPr="008F1800" w:rsidRDefault="00995F8E" w:rsidP="002A3FA2">
      <w:pPr>
        <w:pStyle w:val="Nadpis1"/>
      </w:pPr>
      <w:r>
        <w:t>zkratky</w:t>
      </w:r>
    </w:p>
    <w:p w14:paraId="0889DC28"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2BCF9744"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5EAD009"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0F7EAF65"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proofErr w:type="spellStart"/>
      <w:r w:rsidRPr="00731C07">
        <w:rPr>
          <w:rFonts w:ascii="Calibri" w:eastAsia="Times New Roman" w:hAnsi="Calibri" w:cs="Times New Roman"/>
        </w:rPr>
        <w:t>nařízení</w:t>
      </w:r>
      <w:proofErr w:type="spellEnd"/>
      <w:r w:rsidRPr="00731C07">
        <w:rPr>
          <w:rFonts w:ascii="Calibri" w:eastAsia="Times New Roman" w:hAnsi="Calibri" w:cs="Times New Roman"/>
        </w:rPr>
        <w:t xml:space="preserve">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0A1B6520"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8032F46"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0D39888B"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vlkm</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7337F67D"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ZoD</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44F809E1" w14:textId="77777777" w:rsidR="00731C07" w:rsidRPr="00731C07" w:rsidRDefault="00731C07" w:rsidP="00731C07">
      <w:pPr>
        <w:spacing w:after="0" w:line="240" w:lineRule="auto"/>
        <w:ind w:left="1410" w:hanging="1410"/>
        <w:jc w:val="both"/>
        <w:rPr>
          <w:rFonts w:ascii="Calibri" w:eastAsia="Times New Roman" w:hAnsi="Calibri" w:cs="Times New Roman"/>
          <w:b/>
        </w:rPr>
      </w:pPr>
      <w:proofErr w:type="spellStart"/>
      <w:r w:rsidRPr="00731C07">
        <w:rPr>
          <w:rFonts w:ascii="Calibri" w:eastAsia="Times New Roman" w:hAnsi="Calibri" w:cs="Times New Roman"/>
          <w:b/>
        </w:rPr>
        <w:t>ZoVS</w:t>
      </w:r>
      <w:proofErr w:type="spellEnd"/>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7A9FC8F0"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EEC94F9" w14:textId="77777777" w:rsidR="00731C07" w:rsidRPr="00C814A3" w:rsidRDefault="00731C07" w:rsidP="00731C07">
      <w:pPr>
        <w:pStyle w:val="Nadpis1"/>
      </w:pPr>
      <w:r w:rsidRPr="00C814A3">
        <w:t>Pojmy</w:t>
      </w:r>
    </w:p>
    <w:p w14:paraId="351C02FA"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0EAB0797" w14:textId="47E117C1"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r w:rsidR="00505DB5" w:rsidRPr="002337B2">
        <w:rPr>
          <w:rFonts w:ascii="Calibri" w:eastAsia="Times New Roman" w:hAnsi="Calibri" w:cs="Times New Roman"/>
        </w:rPr>
        <w:t>20</w:t>
      </w:r>
      <w:r w:rsidR="00AD573D">
        <w:rPr>
          <w:rFonts w:ascii="Calibri" w:eastAsia="Times New Roman" w:hAnsi="Calibri" w:cs="Times New Roman"/>
        </w:rPr>
        <w:t>20</w:t>
      </w:r>
      <w:r w:rsidR="00505DB5">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24EEC5E"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38CEBB0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6DEAA096" w14:textId="77777777" w:rsidR="00A064E1" w:rsidRDefault="00A064E1" w:rsidP="005B38B2">
      <w:pPr>
        <w:spacing w:after="0" w:line="240" w:lineRule="auto"/>
        <w:jc w:val="both"/>
        <w:rPr>
          <w:rFonts w:ascii="Calibri" w:eastAsia="Times New Roman" w:hAnsi="Calibri" w:cs="Times New Roman"/>
        </w:rPr>
      </w:pPr>
    </w:p>
    <w:p w14:paraId="5D1F838A" w14:textId="2159260D"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300814">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1D06387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12B05C29" w14:textId="7AA20BF7"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12CC5635" w14:textId="35B1FAC4"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p>
    <w:p w14:paraId="4413E36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 xml:space="preserve">vytápění </w:t>
      </w:r>
      <w:proofErr w:type="spellStart"/>
      <w:r w:rsidR="008E637E" w:rsidRPr="008E637E">
        <w:rPr>
          <w:rFonts w:ascii="Calibri" w:eastAsia="Times New Roman" w:hAnsi="Calibri" w:cs="Times New Roman"/>
        </w:rPr>
        <w:t>údržbářsko</w:t>
      </w:r>
      <w:proofErr w:type="spellEnd"/>
      <w:r w:rsidR="008E637E" w:rsidRPr="008E637E">
        <w:rPr>
          <w:rFonts w:ascii="Calibri" w:eastAsia="Times New Roman" w:hAnsi="Calibri" w:cs="Times New Roman"/>
        </w:rPr>
        <w:t xml:space="preserve"> – opravárenského zázemí</w:t>
      </w:r>
    </w:p>
    <w:p w14:paraId="4A07D071"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3 Přímý materiál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spotřeb</w:t>
      </w:r>
      <w:r w:rsidR="008E637E">
        <w:rPr>
          <w:rFonts w:ascii="Calibri" w:eastAsia="Times New Roman" w:hAnsi="Calibri" w:cs="Times New Roman"/>
        </w:rPr>
        <w:t>a</w:t>
      </w:r>
      <w:r w:rsidR="008E637E" w:rsidRPr="008E637E">
        <w:rPr>
          <w:rFonts w:ascii="Calibri" w:eastAsia="Times New Roman" w:hAnsi="Calibri" w:cs="Times New Roman"/>
        </w:rPr>
        <w:t xml:space="preserve"> materiálu spojen</w:t>
      </w:r>
      <w:r w:rsidR="008E637E">
        <w:rPr>
          <w:rFonts w:ascii="Calibri" w:eastAsia="Times New Roman" w:hAnsi="Calibri" w:cs="Times New Roman"/>
        </w:rPr>
        <w:t>á především</w:t>
      </w:r>
      <w:r w:rsidR="008E637E" w:rsidRPr="008E637E">
        <w:rPr>
          <w:rFonts w:ascii="Calibri" w:eastAsia="Times New Roman" w:hAnsi="Calibri" w:cs="Times New Roman"/>
        </w:rPr>
        <w:t xml:space="preserve"> s</w:t>
      </w:r>
      <w:r w:rsidR="008E637E">
        <w:rPr>
          <w:rFonts w:ascii="Calibri" w:eastAsia="Times New Roman" w:hAnsi="Calibri" w:cs="Times New Roman"/>
        </w:rPr>
        <w:t xml:space="preserve"> provozem a </w:t>
      </w:r>
      <w:r w:rsidR="0060156A">
        <w:rPr>
          <w:rFonts w:ascii="Calibri" w:eastAsia="Times New Roman" w:hAnsi="Calibri" w:cs="Times New Roman"/>
        </w:rPr>
        <w:t xml:space="preserve">běžnou </w:t>
      </w:r>
      <w:r w:rsidR="008E637E" w:rsidRPr="008E637E">
        <w:rPr>
          <w:rFonts w:ascii="Calibri" w:eastAsia="Times New Roman" w:hAnsi="Calibri" w:cs="Times New Roman"/>
        </w:rPr>
        <w:t xml:space="preserve">údržbou </w:t>
      </w:r>
      <w:r w:rsidR="008E637E">
        <w:rPr>
          <w:rFonts w:ascii="Calibri" w:eastAsia="Times New Roman" w:hAnsi="Calibri" w:cs="Times New Roman"/>
        </w:rPr>
        <w:t>V</w:t>
      </w:r>
      <w:r w:rsidR="00C131FB">
        <w:rPr>
          <w:rFonts w:ascii="Calibri" w:eastAsia="Times New Roman" w:hAnsi="Calibri" w:cs="Times New Roman"/>
        </w:rPr>
        <w:t>ozidel</w:t>
      </w:r>
    </w:p>
    <w:p w14:paraId="28D459B7"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75829313"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2D5138B0"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1FF88A49"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1CDDDDE6"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0696900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9213836"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6A764243" w14:textId="77777777"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55D8EB97"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7DD2E53B"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1EB0FF6C"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074396CC"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46FCCB4D"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6B1035D7" w14:textId="0CAE9EEA"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11</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ostatní infrastruktury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bookmarkStart w:id="0" w:name="_Hlk510513271"/>
      <w:r w:rsidR="004306DE" w:rsidRPr="004306DE">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 poplatek za použití veřejně přístupných prostor ve stanicích); jsou vypočteny na základě Objednávky a podmínek a cen uvedených v Prohlášení o dráze, pokud taková úhrada bude zavedena</w:t>
      </w:r>
      <w:bookmarkEnd w:id="0"/>
    </w:p>
    <w:p w14:paraId="67EE7662" w14:textId="0FF9A0E5"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r w:rsidR="009E0D79">
        <w:rPr>
          <w:rFonts w:ascii="Calibri" w:eastAsia="Times New Roman" w:hAnsi="Calibri" w:cs="Times New Roman"/>
          <w:b/>
          <w:i/>
        </w:rPr>
        <w:t xml:space="preserve"> </w:t>
      </w:r>
      <w:r w:rsidR="009E0D79" w:rsidRPr="00F34812">
        <w:rPr>
          <w:rFonts w:ascii="Calibri" w:eastAsia="Times New Roman" w:hAnsi="Calibri" w:cs="Times New Roman"/>
        </w:rPr>
        <w:t>–</w:t>
      </w:r>
      <w:r w:rsidR="009E0D79" w:rsidRPr="004E3B5C">
        <w:t xml:space="preserve"> </w:t>
      </w:r>
      <w:r w:rsidR="009E0D79" w:rsidRPr="004E3B5C">
        <w:rPr>
          <w:rFonts w:ascii="Calibri" w:eastAsia="Times New Roman" w:hAnsi="Calibri" w:cs="Times New Roman"/>
        </w:rPr>
        <w:t>náklady spojené s provozními zaměstnanci</w:t>
      </w:r>
      <w:r w:rsidR="009E0D79">
        <w:rPr>
          <w:rFonts w:ascii="Calibri" w:eastAsia="Times New Roman" w:hAnsi="Calibri" w:cs="Times New Roman"/>
        </w:rPr>
        <w:t xml:space="preserve"> (</w:t>
      </w:r>
      <w:r w:rsidR="009E0D79" w:rsidRPr="004E3B5C">
        <w:rPr>
          <w:rFonts w:ascii="Calibri" w:eastAsia="Times New Roman" w:hAnsi="Calibri" w:cs="Times New Roman"/>
        </w:rPr>
        <w:t>příspěvky zaměstnavatele na penzijní připojištění, kapitálové pojištění, ošacení</w:t>
      </w:r>
      <w:r w:rsidR="009E0D79">
        <w:rPr>
          <w:rFonts w:ascii="Calibri" w:eastAsia="Times New Roman" w:hAnsi="Calibri" w:cs="Times New Roman"/>
        </w:rPr>
        <w:t>, závodní stravování)</w:t>
      </w:r>
      <w:r w:rsidR="009E0D79" w:rsidRPr="004E3B5C">
        <w:rPr>
          <w:rFonts w:ascii="Calibri" w:eastAsia="Times New Roman" w:hAnsi="Calibri" w:cs="Times New Roman"/>
        </w:rPr>
        <w:t>, finanční náklady</w:t>
      </w:r>
      <w:r w:rsidR="009E0D79">
        <w:rPr>
          <w:rFonts w:ascii="Calibri" w:eastAsia="Times New Roman" w:hAnsi="Calibri" w:cs="Times New Roman"/>
        </w:rPr>
        <w:t xml:space="preserve"> Vozidel</w:t>
      </w:r>
      <w:r w:rsidR="009E0D79" w:rsidRPr="004E3B5C">
        <w:rPr>
          <w:rFonts w:ascii="Calibri" w:eastAsia="Times New Roman" w:hAnsi="Calibri" w:cs="Times New Roman"/>
        </w:rPr>
        <w:t xml:space="preserve"> </w:t>
      </w:r>
      <w:r w:rsidR="009E0D79">
        <w:rPr>
          <w:rFonts w:ascii="Calibri" w:eastAsia="Times New Roman" w:hAnsi="Calibri" w:cs="Times New Roman"/>
        </w:rPr>
        <w:t>(úroky), pojištění majetku, správní poplatky</w:t>
      </w:r>
    </w:p>
    <w:p w14:paraId="5C181A3C" w14:textId="77777777" w:rsidR="002337B2" w:rsidRPr="008C33DB" w:rsidRDefault="008C33DB"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 xml:space="preserve">13 </w:t>
      </w:r>
      <w:r w:rsidR="002337B2" w:rsidRPr="008C33DB">
        <w:rPr>
          <w:rFonts w:ascii="Calibri" w:eastAsia="Times New Roman" w:hAnsi="Calibri" w:cs="Times New Roman"/>
          <w:b/>
          <w:i/>
        </w:rPr>
        <w:t>Ostatní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náklady na služby nezařazené do výše uvedených položek;</w:t>
      </w:r>
      <w:r w:rsidR="004E3B5C" w:rsidRPr="004E3B5C">
        <w:rPr>
          <w:rFonts w:ascii="Calibri" w:eastAsia="Times New Roman" w:hAnsi="Calibri" w:cs="Times New Roman"/>
        </w:rPr>
        <w:t xml:space="preserve"> jedná se např. o náklady na čištění, úklid a ostrahu </w:t>
      </w:r>
      <w:r w:rsidR="004E3B5C">
        <w:rPr>
          <w:rFonts w:ascii="Calibri" w:eastAsia="Times New Roman" w:hAnsi="Calibri" w:cs="Times New Roman"/>
        </w:rPr>
        <w:t>Vozidel</w:t>
      </w:r>
      <w:r w:rsidR="004E3B5C" w:rsidRPr="004E3B5C">
        <w:rPr>
          <w:rFonts w:ascii="Calibri" w:eastAsia="Times New Roman" w:hAnsi="Calibri" w:cs="Times New Roman"/>
        </w:rPr>
        <w:t xml:space="preserve">, </w:t>
      </w:r>
      <w:r w:rsidR="00E55F55" w:rsidRPr="004E3B5C">
        <w:rPr>
          <w:rFonts w:ascii="Calibri" w:eastAsia="Times New Roman" w:hAnsi="Calibri" w:cs="Times New Roman"/>
        </w:rPr>
        <w:t xml:space="preserve">platby za přechodné ubytování provozních zaměstnanců, </w:t>
      </w:r>
      <w:r w:rsidR="004E3B5C" w:rsidRPr="004E3B5C">
        <w:rPr>
          <w:rFonts w:ascii="Calibri" w:eastAsia="Times New Roman" w:hAnsi="Calibri" w:cs="Times New Roman"/>
        </w:rPr>
        <w:t xml:space="preserve">telekomunikační služby, </w:t>
      </w:r>
      <w:r w:rsidR="004E3B5C">
        <w:rPr>
          <w:rFonts w:ascii="Calibri" w:eastAsia="Times New Roman" w:hAnsi="Calibri" w:cs="Times New Roman"/>
        </w:rPr>
        <w:t>IT</w:t>
      </w:r>
      <w:r w:rsidR="004E3B5C" w:rsidRPr="004E3B5C">
        <w:rPr>
          <w:rFonts w:ascii="Calibri" w:eastAsia="Times New Roman" w:hAnsi="Calibri" w:cs="Times New Roman"/>
        </w:rPr>
        <w:t xml:space="preserve"> služby</w:t>
      </w:r>
      <w:r w:rsidR="004E3B5C">
        <w:rPr>
          <w:rFonts w:ascii="Calibri" w:eastAsia="Times New Roman" w:hAnsi="Calibri" w:cs="Times New Roman"/>
        </w:rPr>
        <w:t>, marketingové služby</w:t>
      </w:r>
      <w:r w:rsidR="004E3B5C" w:rsidRPr="004E3B5C">
        <w:rPr>
          <w:rFonts w:ascii="Calibri" w:eastAsia="Times New Roman" w:hAnsi="Calibri" w:cs="Times New Roman"/>
        </w:rPr>
        <w:t xml:space="preserve"> a další</w:t>
      </w:r>
    </w:p>
    <w:p w14:paraId="23B351CE"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provoz odbavovacího systému či jiných zařízení Dopravce  </w:t>
      </w:r>
    </w:p>
    <w:p w14:paraId="315615CB"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4E8ECAF0"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70C29E2" w14:textId="77777777" w:rsidR="006009DE" w:rsidRDefault="006009DE" w:rsidP="005B38B2">
      <w:pPr>
        <w:spacing w:after="0" w:line="240" w:lineRule="auto"/>
        <w:jc w:val="both"/>
        <w:rPr>
          <w:rFonts w:ascii="Calibri" w:eastAsia="Times New Roman" w:hAnsi="Calibri" w:cs="Times New Roman"/>
          <w:b/>
          <w:i/>
        </w:rPr>
      </w:pPr>
    </w:p>
    <w:p w14:paraId="08AFB4FF"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7BF51B5" w14:textId="11844AAB"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 xml:space="preserve">cenové úrovni roku </w:t>
      </w:r>
      <w:r w:rsidR="00300814" w:rsidRPr="00E175A0">
        <w:rPr>
          <w:rFonts w:ascii="Calibri" w:eastAsia="Times New Roman" w:hAnsi="Calibri" w:cs="Times New Roman"/>
        </w:rPr>
        <w:t>20</w:t>
      </w:r>
      <w:r w:rsidR="00AD573D">
        <w:rPr>
          <w:rFonts w:ascii="Calibri" w:eastAsia="Times New Roman" w:hAnsi="Calibri" w:cs="Times New Roman"/>
        </w:rPr>
        <w:t>20</w:t>
      </w:r>
      <w:r w:rsidRPr="00E175A0">
        <w:rPr>
          <w:rFonts w:ascii="Calibri" w:eastAsia="Times New Roman" w:hAnsi="Calibri" w:cs="Times New Roman"/>
        </w:rPr>
        <w:t>.</w:t>
      </w:r>
      <w:r>
        <w:rPr>
          <w:rFonts w:ascii="Calibri" w:eastAsia="Times New Roman" w:hAnsi="Calibri" w:cs="Times New Roman"/>
        </w:rPr>
        <w:t xml:space="preserve"> </w:t>
      </w:r>
    </w:p>
    <w:p w14:paraId="61AE79FF"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w:t>
      </w:r>
      <w:proofErr w:type="spellStart"/>
      <w:r>
        <w:t>vlkm</w:t>
      </w:r>
      <w:proofErr w:type="spellEnd"/>
      <w:r>
        <w:t>.</w:t>
      </w:r>
    </w:p>
    <w:p w14:paraId="7D8B2564"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5E2673E6"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04392117"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1EB71D5D"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71EE407D"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C2CF518" w14:textId="77777777" w:rsidR="00C70D8C" w:rsidRDefault="00C70D8C" w:rsidP="00C70D8C">
      <w:pPr>
        <w:spacing w:after="0" w:line="240" w:lineRule="auto"/>
        <w:jc w:val="both"/>
        <w:rPr>
          <w:b/>
          <w:i/>
        </w:rPr>
      </w:pPr>
    </w:p>
    <w:p w14:paraId="43C372F5"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w:t>
      </w:r>
      <w:proofErr w:type="spellStart"/>
      <w:r>
        <w:t>vlkm</w:t>
      </w:r>
      <w:proofErr w:type="spellEnd"/>
      <w:r>
        <w:t>.</w:t>
      </w:r>
    </w:p>
    <w:p w14:paraId="3C1E07A8" w14:textId="77777777" w:rsidR="00C70D8C" w:rsidRDefault="00C70D8C" w:rsidP="00C70D8C">
      <w:pPr>
        <w:spacing w:after="0" w:line="240" w:lineRule="auto"/>
        <w:jc w:val="both"/>
        <w:rPr>
          <w:rFonts w:ascii="Calibri" w:eastAsia="Times New Roman" w:hAnsi="Calibri" w:cs="Times New Roman"/>
          <w:b/>
          <w:i/>
        </w:rPr>
      </w:pPr>
    </w:p>
    <w:p w14:paraId="67188C06"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33C0B3C6" w14:textId="77777777" w:rsidR="00FD4EDB" w:rsidRDefault="00FD4EDB" w:rsidP="008C33DB">
      <w:pPr>
        <w:spacing w:after="0" w:line="240" w:lineRule="auto"/>
        <w:jc w:val="both"/>
        <w:rPr>
          <w:rFonts w:ascii="Calibri" w:eastAsia="Times New Roman" w:hAnsi="Calibri" w:cs="Times New Roman"/>
          <w:b/>
          <w:i/>
        </w:rPr>
      </w:pPr>
    </w:p>
    <w:p w14:paraId="02BD747F"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w:t>
      </w:r>
      <w:proofErr w:type="spellStart"/>
      <w:r w:rsidR="007260EA" w:rsidRPr="00784082">
        <w:rPr>
          <w:rFonts w:ascii="Calibri" w:eastAsia="Times New Roman" w:hAnsi="Calibri" w:cs="Times New Roman"/>
        </w:rPr>
        <w:t>ZoVS</w:t>
      </w:r>
      <w:proofErr w:type="spellEnd"/>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392ADD24" w14:textId="77777777" w:rsidR="007260EA" w:rsidRDefault="007260EA" w:rsidP="0050305A">
      <w:pPr>
        <w:spacing w:after="0" w:line="240" w:lineRule="auto"/>
        <w:jc w:val="both"/>
        <w:rPr>
          <w:rFonts w:ascii="Calibri" w:eastAsia="Times New Roman" w:hAnsi="Calibri" w:cs="Times New Roman"/>
          <w:b/>
          <w:i/>
        </w:rPr>
      </w:pPr>
    </w:p>
    <w:p w14:paraId="3C727FFA"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0FA478C2" w14:textId="77777777" w:rsidR="007260EA" w:rsidRDefault="007260EA" w:rsidP="0050305A">
      <w:pPr>
        <w:spacing w:after="0" w:line="240" w:lineRule="auto"/>
        <w:jc w:val="both"/>
        <w:rPr>
          <w:rFonts w:ascii="Calibri" w:eastAsia="Times New Roman" w:hAnsi="Calibri" w:cs="Times New Roman"/>
        </w:rPr>
      </w:pPr>
    </w:p>
    <w:p w14:paraId="33B96346"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6A224221" w14:textId="77777777" w:rsidR="005E1D2C" w:rsidRDefault="005E1D2C" w:rsidP="005B38B2">
      <w:pPr>
        <w:spacing w:after="0" w:line="240" w:lineRule="auto"/>
        <w:jc w:val="both"/>
        <w:rPr>
          <w:b/>
          <w:i/>
        </w:rPr>
      </w:pPr>
    </w:p>
    <w:p w14:paraId="3F4FD3B0"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7478EFC2" w14:textId="77777777" w:rsidR="00DD5E5D" w:rsidRDefault="00DD5E5D" w:rsidP="00F34812">
      <w:pPr>
        <w:spacing w:after="0" w:line="240" w:lineRule="auto"/>
        <w:jc w:val="both"/>
        <w:rPr>
          <w:rFonts w:ascii="Calibri" w:eastAsia="Times New Roman" w:hAnsi="Calibri" w:cs="Times New Roman"/>
          <w:b/>
          <w:i/>
        </w:rPr>
      </w:pPr>
    </w:p>
    <w:p w14:paraId="5E92EA19"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452BAE67" w14:textId="77777777" w:rsidR="009A1481" w:rsidRPr="008C5BF6" w:rsidRDefault="009A1481" w:rsidP="00F34812">
      <w:pPr>
        <w:spacing w:after="0" w:line="240" w:lineRule="auto"/>
        <w:jc w:val="both"/>
        <w:rPr>
          <w:rFonts w:ascii="Calibri" w:eastAsia="Times New Roman" w:hAnsi="Calibri" w:cs="Times New Roman"/>
        </w:rPr>
      </w:pPr>
    </w:p>
    <w:p w14:paraId="37CE7FC8" w14:textId="1B31366C"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 xml:space="preserve">v rámci celku </w:t>
      </w:r>
      <w:r w:rsidR="00335A5A">
        <w:rPr>
          <w:rFonts w:ascii="Calibri" w:eastAsia="Times New Roman" w:hAnsi="Calibri" w:cs="Times New Roman"/>
        </w:rPr>
        <w:t>Jihozápad</w:t>
      </w:r>
      <w:r w:rsidR="00AD573D">
        <w:rPr>
          <w:rFonts w:ascii="Calibri" w:eastAsia="Times New Roman" w:hAnsi="Calibri" w:cs="Times New Roman"/>
        </w:rPr>
        <w:t xml:space="preserve"> – část Pošumaví</w:t>
      </w:r>
      <w:r>
        <w:rPr>
          <w:rFonts w:ascii="Calibri" w:eastAsia="Times New Roman" w:hAnsi="Calibri" w:cs="Times New Roman"/>
        </w:rPr>
        <w:t>, který je tvořen následujícími linkami:</w:t>
      </w:r>
    </w:p>
    <w:p w14:paraId="076D5718" w14:textId="3B3723CD" w:rsidR="007F4C13" w:rsidRPr="007F4C13" w:rsidRDefault="007F4C13" w:rsidP="007F4C13">
      <w:pPr>
        <w:pStyle w:val="Odstavecseseznamem"/>
        <w:numPr>
          <w:ilvl w:val="0"/>
          <w:numId w:val="27"/>
        </w:numPr>
        <w:rPr>
          <w:rFonts w:cs="Segoe UI"/>
        </w:rPr>
      </w:pPr>
      <w:r w:rsidRPr="007F4C13">
        <w:rPr>
          <w:rFonts w:cs="Segoe UI"/>
        </w:rPr>
        <w:t>linka P11 Horažďovice předměstí – Sušice – Klatovy (s možností vedení vybraných spojů v</w:t>
      </w:r>
      <w:r w:rsidR="00AB2535">
        <w:rPr>
          <w:rFonts w:cs="Segoe UI"/>
        </w:rPr>
        <w:t> </w:t>
      </w:r>
      <w:r w:rsidRPr="007F4C13">
        <w:rPr>
          <w:rFonts w:cs="Segoe UI"/>
        </w:rPr>
        <w:t>úsecích Horažďovice předměstí – Strakonice a Horažďovice předměstí – Nepomuk)</w:t>
      </w:r>
      <w:r w:rsidR="00AD573D">
        <w:rPr>
          <w:rFonts w:cs="Segoe UI"/>
        </w:rPr>
        <w:t>.</w:t>
      </w:r>
    </w:p>
    <w:p w14:paraId="28C4C598" w14:textId="77777777"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1FDD1F1A" w14:textId="77777777" w:rsidR="008C33DB" w:rsidRPr="008C33DB" w:rsidRDefault="008C33DB" w:rsidP="005B38B2">
      <w:pPr>
        <w:spacing w:after="0" w:line="240" w:lineRule="auto"/>
        <w:jc w:val="both"/>
        <w:rPr>
          <w:rFonts w:ascii="Calibri" w:eastAsia="Times New Roman" w:hAnsi="Calibri" w:cs="Times New Roman"/>
          <w:b/>
        </w:rPr>
      </w:pPr>
    </w:p>
    <w:p w14:paraId="00FEFBD8" w14:textId="5F25FAF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3C56D2">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 xml:space="preserve">zejm. § 40 a násl. </w:t>
      </w:r>
      <w:proofErr w:type="spellStart"/>
      <w:r w:rsidR="00156022" w:rsidRPr="00156022">
        <w:rPr>
          <w:rFonts w:ascii="Calibri" w:eastAsia="Times New Roman" w:hAnsi="Calibri" w:cs="Times New Roman"/>
        </w:rPr>
        <w:t>ZoD</w:t>
      </w:r>
      <w:proofErr w:type="spellEnd"/>
      <w:r w:rsidR="00156022" w:rsidRPr="00156022">
        <w:rPr>
          <w:rFonts w:ascii="Calibri" w:eastAsia="Times New Roman" w:hAnsi="Calibri" w:cs="Times New Roman"/>
        </w:rPr>
        <w:t>.</w:t>
      </w:r>
    </w:p>
    <w:p w14:paraId="51104750" w14:textId="4F18B0AA"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3C56D2">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788CAA97" w14:textId="77777777" w:rsidR="008C33DB" w:rsidRDefault="008C33DB" w:rsidP="005B38B2">
      <w:pPr>
        <w:spacing w:after="0" w:line="240" w:lineRule="auto"/>
        <w:jc w:val="both"/>
        <w:rPr>
          <w:rFonts w:ascii="Calibri" w:eastAsia="Times New Roman" w:hAnsi="Calibri" w:cs="Times New Roman"/>
          <w:b/>
        </w:rPr>
      </w:pPr>
    </w:p>
    <w:p w14:paraId="4779690D"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17BFFDDA" w14:textId="77777777" w:rsidR="00F34812" w:rsidRDefault="00F34812" w:rsidP="005B38B2">
      <w:pPr>
        <w:spacing w:after="0" w:line="240" w:lineRule="auto"/>
        <w:jc w:val="both"/>
        <w:rPr>
          <w:rFonts w:ascii="Calibri" w:eastAsia="Times New Roman" w:hAnsi="Calibri" w:cs="Times New Roman"/>
          <w:b/>
        </w:rPr>
      </w:pPr>
    </w:p>
    <w:p w14:paraId="3B7A5DC7"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606C5D01" w14:textId="77777777" w:rsidR="00F34812" w:rsidRPr="008C33DB" w:rsidRDefault="00F34812" w:rsidP="005B38B2">
      <w:pPr>
        <w:spacing w:after="0" w:line="240" w:lineRule="auto"/>
        <w:jc w:val="both"/>
        <w:rPr>
          <w:rFonts w:ascii="Calibri" w:eastAsia="Times New Roman" w:hAnsi="Calibri" w:cs="Times New Roman"/>
          <w:b/>
        </w:rPr>
      </w:pPr>
    </w:p>
    <w:p w14:paraId="3838D4AB" w14:textId="4BD10078"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3C56D2" w:rsidRPr="008C33DB">
        <w:rPr>
          <w:rFonts w:ascii="Calibri" w:eastAsia="Times New Roman" w:hAnsi="Calibri" w:cs="Times New Roman"/>
        </w:rPr>
        <w:t>Lin</w:t>
      </w:r>
      <w:r w:rsidR="003C56D2">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77436DC6" w14:textId="391F9BF4"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lastRenderedPageBreak/>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8A733E">
        <w:rPr>
          <w:rFonts w:ascii="Calibri" w:eastAsia="Times New Roman" w:hAnsi="Calibri" w:cs="Times New Roman"/>
        </w:rPr>
        <w:t>202</w:t>
      </w:r>
      <w:r w:rsidR="00B3226E">
        <w:rPr>
          <w:rFonts w:ascii="Calibri" w:eastAsia="Times New Roman" w:hAnsi="Calibri" w:cs="Times New Roman"/>
        </w:rPr>
        <w:t>2</w:t>
      </w:r>
      <w:r w:rsidR="008A733E">
        <w:rPr>
          <w:rFonts w:ascii="Calibri" w:eastAsia="Times New Roman" w:hAnsi="Calibri" w:cs="Times New Roman"/>
        </w:rPr>
        <w:t xml:space="preserve"> </w:t>
      </w:r>
      <w:r w:rsidR="009100DB">
        <w:rPr>
          <w:rFonts w:ascii="Calibri" w:eastAsia="Times New Roman" w:hAnsi="Calibri" w:cs="Times New Roman"/>
        </w:rPr>
        <w:t xml:space="preserve">do prosince </w:t>
      </w:r>
      <w:r w:rsidR="008A733E">
        <w:rPr>
          <w:rFonts w:ascii="Calibri" w:eastAsia="Times New Roman" w:hAnsi="Calibri" w:cs="Times New Roman"/>
        </w:rPr>
        <w:t>202</w:t>
      </w:r>
      <w:r w:rsidR="00B3226E">
        <w:rPr>
          <w:rFonts w:ascii="Calibri" w:eastAsia="Times New Roman" w:hAnsi="Calibri" w:cs="Times New Roman"/>
        </w:rPr>
        <w:t>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70D733F9" w14:textId="77777777"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90 % Výchozího </w:t>
      </w:r>
      <w:r>
        <w:rPr>
          <w:rFonts w:ascii="Calibri" w:eastAsia="Times New Roman" w:hAnsi="Calibri" w:cs="Times New Roman"/>
        </w:rPr>
        <w:t>dopravního výkonu</w:t>
      </w:r>
      <w:r w:rsidRPr="00FD686A">
        <w:rPr>
          <w:rFonts w:ascii="Calibri" w:eastAsia="Times New Roman" w:hAnsi="Calibri" w:cs="Times New Roman"/>
        </w:rPr>
        <w:t>.</w:t>
      </w:r>
    </w:p>
    <w:p w14:paraId="0AF1B8CB"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764AF56C"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34B61A7C"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4922D06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7A1D296"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7618B628"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2D110B6D"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01F027D9"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75355BBD" w14:textId="77777777" w:rsidR="005C0FE4" w:rsidRDefault="005C0FE4" w:rsidP="005C0FE4">
      <w:pPr>
        <w:spacing w:after="0" w:line="240" w:lineRule="auto"/>
        <w:jc w:val="both"/>
        <w:rPr>
          <w:rFonts w:ascii="Calibri" w:eastAsia="Times New Roman" w:hAnsi="Calibri" w:cs="Times New Roman"/>
          <w:b/>
          <w:i/>
        </w:rPr>
      </w:pPr>
    </w:p>
    <w:p w14:paraId="1B0D4C70"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1A41B7F7"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 xml:space="preserve">2008/164/ES ze dne 21. prosince 2007 o technické specifikaci pro interoperabilitu týkající se </w:t>
      </w:r>
      <w:r w:rsidRPr="00673201">
        <w:rPr>
          <w:rFonts w:ascii="Calibri" w:eastAsia="Times New Roman" w:hAnsi="Calibri" w:cs="Times New Roman"/>
        </w:rPr>
        <w:lastRenderedPageBreak/>
        <w:t xml:space="preserve">osob s omezenou schopností pohybu a orientace v transevropském konvenčním a vysokorychlostním železničním systému. Předepsaná výška nízkopodlažní části je </w:t>
      </w:r>
      <w:proofErr w:type="gramStart"/>
      <w:r w:rsidRPr="00673201">
        <w:rPr>
          <w:rFonts w:ascii="Calibri" w:eastAsia="Times New Roman" w:hAnsi="Calibri" w:cs="Times New Roman"/>
        </w:rPr>
        <w:t>550 – 600</w:t>
      </w:r>
      <w:proofErr w:type="gramEnd"/>
      <w:r w:rsidRPr="00673201">
        <w:rPr>
          <w:rFonts w:ascii="Calibri" w:eastAsia="Times New Roman" w:hAnsi="Calibri" w:cs="Times New Roman"/>
        </w:rPr>
        <w:t xml:space="preserve"> mm nad TK.</w:t>
      </w:r>
    </w:p>
    <w:p w14:paraId="0794B1D8" w14:textId="40DB1A6E" w:rsidR="003749A9" w:rsidRDefault="00AD573D" w:rsidP="003749A9">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Pr="000F4CB1">
        <w:rPr>
          <w:rFonts w:ascii="Calibri" w:eastAsia="Times New Roman" w:hAnsi="Calibri" w:cs="Times New Roman"/>
        </w:rPr>
        <w:t>železniční osobní vozidlo nebo provozně nedělitelná souprava vozidel</w:t>
      </w:r>
      <w:r w:rsidRPr="000F4CB1" w:rsidDel="000F4CB1">
        <w:rPr>
          <w:rFonts w:ascii="Calibri" w:eastAsia="Times New Roman" w:hAnsi="Calibri" w:cs="Times New Roman"/>
        </w:rPr>
        <w:t xml:space="preserve"> </w:t>
      </w:r>
      <w:r w:rsidRPr="00673201">
        <w:rPr>
          <w:rFonts w:ascii="Calibri" w:eastAsia="Times New Roman" w:hAnsi="Calibri" w:cs="Times New Roman"/>
        </w:rPr>
        <w:t>určených k Plnění předmětu Smlouvy, kterými bude zajišťována doprava na Lin</w:t>
      </w:r>
      <w:r>
        <w:rPr>
          <w:rFonts w:ascii="Calibri" w:eastAsia="Times New Roman" w:hAnsi="Calibri" w:cs="Times New Roman"/>
        </w:rPr>
        <w:t>kách</w:t>
      </w:r>
      <w:r w:rsidRPr="00673201">
        <w:rPr>
          <w:rFonts w:ascii="Calibri" w:eastAsia="Times New Roman" w:hAnsi="Calibri" w:cs="Times New Roman"/>
        </w:rPr>
        <w:t xml:space="preserve"> ve Spojích dle Jízdního řádu. </w:t>
      </w:r>
      <w:r w:rsidR="003749A9">
        <w:rPr>
          <w:rFonts w:ascii="Calibri" w:eastAsia="Times New Roman" w:hAnsi="Calibri" w:cs="Times New Roman"/>
          <w:b/>
          <w:i/>
        </w:rPr>
        <w:t xml:space="preserve"> </w:t>
      </w:r>
    </w:p>
    <w:p w14:paraId="6E7761A4" w14:textId="77777777" w:rsidR="00467453" w:rsidRDefault="00467453" w:rsidP="009175CB">
      <w:pPr>
        <w:spacing w:after="0" w:line="240" w:lineRule="auto"/>
        <w:jc w:val="both"/>
        <w:rPr>
          <w:rFonts w:ascii="Calibri" w:eastAsia="Times New Roman" w:hAnsi="Calibri" w:cs="Times New Roman"/>
          <w:b/>
          <w:i/>
        </w:rPr>
      </w:pPr>
    </w:p>
    <w:p w14:paraId="74E9B6ED" w14:textId="6E7F8B94"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AD573D">
        <w:rPr>
          <w:rFonts w:ascii="Calibri" w:eastAsia="Times New Roman" w:hAnsi="Calibri" w:cs="Times New Roman"/>
        </w:rPr>
        <w:t>celkový počet Vlakových jednotek, potřebný k zajištění dopravy na Lin</w:t>
      </w:r>
      <w:r w:rsidR="00B27C49">
        <w:rPr>
          <w:rFonts w:ascii="Calibri" w:eastAsia="Times New Roman" w:hAnsi="Calibri" w:cs="Times New Roman"/>
        </w:rPr>
        <w:t>kách</w:t>
      </w:r>
      <w:r w:rsidR="00AD573D">
        <w:rPr>
          <w:rFonts w:ascii="Calibri" w:eastAsia="Times New Roman" w:hAnsi="Calibri" w:cs="Times New Roman"/>
        </w:rPr>
        <w:t xml:space="preserve"> ve Spojích dle Jízdního řádu.</w:t>
      </w:r>
      <w:r w:rsidR="00AD573D" w:rsidRPr="007C1D09">
        <w:rPr>
          <w:rFonts w:ascii="Calibri" w:eastAsia="Times New Roman" w:hAnsi="Calibri" w:cs="Times New Roman"/>
        </w:rPr>
        <w:t xml:space="preserve"> </w:t>
      </w:r>
      <w:r w:rsidR="00AD573D">
        <w:rPr>
          <w:rFonts w:ascii="Calibri" w:eastAsia="Times New Roman" w:hAnsi="Calibri" w:cs="Times New Roman"/>
        </w:rPr>
        <w:t>Do Počtu vlakových jednotek se započítávají i záložní Vlakové jednotky. Vlakové jednotky se dle Objednávky nebo na pokyn Objednatele mohou řadit do souprav dvou či tří Vlakových jednotek</w:t>
      </w:r>
      <w:r>
        <w:rPr>
          <w:rFonts w:ascii="Calibri" w:eastAsia="Times New Roman" w:hAnsi="Calibri" w:cs="Times New Roman"/>
        </w:rPr>
        <w:t>.</w:t>
      </w:r>
    </w:p>
    <w:p w14:paraId="451BA718" w14:textId="7E8E1E63" w:rsidR="009175CB" w:rsidRPr="000C5D94" w:rsidRDefault="009175CB" w:rsidP="003749A9">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 xml:space="preserve">stanovený </w:t>
      </w:r>
      <w:r w:rsidR="00B27C49" w:rsidRPr="000C5D94">
        <w:rPr>
          <w:rFonts w:ascii="Calibri" w:eastAsia="Times New Roman" w:hAnsi="Calibri" w:cs="Times New Roman"/>
        </w:rPr>
        <w:t xml:space="preserve">počet </w:t>
      </w:r>
      <w:r w:rsidR="00B27C49">
        <w:rPr>
          <w:rFonts w:ascii="Calibri" w:eastAsia="Times New Roman" w:hAnsi="Calibri" w:cs="Times New Roman"/>
        </w:rPr>
        <w:t>V</w:t>
      </w:r>
      <w:r w:rsidR="00B27C49" w:rsidRPr="000C5D94">
        <w:rPr>
          <w:rFonts w:ascii="Calibri" w:eastAsia="Times New Roman" w:hAnsi="Calibri" w:cs="Times New Roman"/>
        </w:rPr>
        <w:t xml:space="preserve">lakových jednotek, kterým bude zajišťována realizace Výchozího dopravního výkonu. Jde o počet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vůči kterému bude posuzována případná změna počtu </w:t>
      </w:r>
      <w:r w:rsidR="00B27C49">
        <w:rPr>
          <w:rFonts w:ascii="Calibri" w:eastAsia="Times New Roman" w:hAnsi="Calibri" w:cs="Times New Roman"/>
        </w:rPr>
        <w:t>vlakových jednotek</w:t>
      </w:r>
      <w:r w:rsidR="00B27C49" w:rsidRPr="000C5D94">
        <w:rPr>
          <w:rFonts w:ascii="Calibri" w:eastAsia="Times New Roman" w:hAnsi="Calibri" w:cs="Times New Roman"/>
        </w:rPr>
        <w:t xml:space="preserve"> v Objednávce</w:t>
      </w:r>
      <w:r w:rsidRPr="000C5D94">
        <w:rPr>
          <w:rFonts w:ascii="Calibri" w:eastAsia="Times New Roman" w:hAnsi="Calibri" w:cs="Times New Roman"/>
        </w:rPr>
        <w:t>.</w:t>
      </w:r>
    </w:p>
    <w:p w14:paraId="50E62D71" w14:textId="0730E82E"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B27C49">
        <w:rPr>
          <w:rFonts w:ascii="Calibri" w:eastAsia="Times New Roman" w:hAnsi="Calibri" w:cs="Times New Roman"/>
        </w:rPr>
        <w:t>upravený</w:t>
      </w:r>
      <w:r w:rsidR="00B27C49" w:rsidRPr="000C5D94">
        <w:rPr>
          <w:rFonts w:ascii="Calibri" w:eastAsia="Times New Roman" w:hAnsi="Calibri" w:cs="Times New Roman"/>
        </w:rPr>
        <w:t xml:space="preserve"> počet vlakových jednotek, kterým bude zajišťována realizace </w:t>
      </w:r>
      <w:r w:rsidR="00B27C49">
        <w:rPr>
          <w:rFonts w:ascii="Calibri" w:eastAsia="Times New Roman" w:hAnsi="Calibri" w:cs="Times New Roman"/>
        </w:rPr>
        <w:t>Objednaného</w:t>
      </w:r>
      <w:r w:rsidR="00B27C49" w:rsidRPr="000C5D94">
        <w:rPr>
          <w:rFonts w:ascii="Calibri" w:eastAsia="Times New Roman" w:hAnsi="Calibri" w:cs="Times New Roman"/>
        </w:rPr>
        <w:t xml:space="preserve"> dopravního výkonu. </w:t>
      </w:r>
      <w:r w:rsidR="00B27C49">
        <w:rPr>
          <w:rFonts w:ascii="Calibri" w:eastAsia="Times New Roman" w:hAnsi="Calibri" w:cs="Times New Roman"/>
        </w:rPr>
        <w:t>Případné odlišnosti</w:t>
      </w:r>
      <w:r w:rsidR="00B27C49" w:rsidRPr="000C5D94">
        <w:rPr>
          <w:rFonts w:ascii="Calibri" w:eastAsia="Times New Roman" w:hAnsi="Calibri" w:cs="Times New Roman"/>
        </w:rPr>
        <w:t xml:space="preserve"> </w:t>
      </w:r>
      <w:r w:rsidR="00B27C49">
        <w:rPr>
          <w:rFonts w:ascii="Calibri" w:eastAsia="Times New Roman" w:hAnsi="Calibri" w:cs="Times New Roman"/>
        </w:rPr>
        <w:t>od Výchozího počtu vlakových jednotek jsou zahrnuty do Objednávky</w:t>
      </w:r>
      <w:r>
        <w:rPr>
          <w:rFonts w:ascii="Calibri" w:eastAsia="Times New Roman" w:hAnsi="Calibri" w:cs="Times New Roman"/>
        </w:rPr>
        <w:t>.</w:t>
      </w:r>
    </w:p>
    <w:p w14:paraId="296A2D35" w14:textId="77777777" w:rsidR="009175CB" w:rsidRDefault="009175CB" w:rsidP="005C0FE4">
      <w:pPr>
        <w:spacing w:after="0" w:line="240" w:lineRule="auto"/>
        <w:jc w:val="both"/>
        <w:rPr>
          <w:rFonts w:ascii="Calibri" w:eastAsia="Times New Roman" w:hAnsi="Calibri" w:cs="Times New Roman"/>
          <w:b/>
          <w:i/>
        </w:rPr>
      </w:pPr>
    </w:p>
    <w:p w14:paraId="695505F8" w14:textId="508B0CD2"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3749A9">
        <w:rPr>
          <w:rFonts w:ascii="Calibri" w:eastAsia="Times New Roman" w:hAnsi="Calibri" w:cs="Times New Roman"/>
        </w:rPr>
        <w:t xml:space="preserve">vlakových </w:t>
      </w:r>
      <w:r w:rsidR="00192326">
        <w:rPr>
          <w:rFonts w:ascii="Calibri" w:eastAsia="Times New Roman" w:hAnsi="Calibri" w:cs="Times New Roman"/>
        </w:rPr>
        <w:t xml:space="preserve">jednotek na Spoji, uvádí se ve vyúčtování s kladným znaménkem; pokud naopak záměna snižuje počet </w:t>
      </w:r>
      <w:r w:rsidR="003749A9">
        <w:rPr>
          <w:rFonts w:ascii="Calibri" w:eastAsia="Times New Roman" w:hAnsi="Calibri" w:cs="Times New Roman"/>
        </w:rPr>
        <w:t xml:space="preserve">vlakových </w:t>
      </w:r>
      <w:r w:rsidR="00192326">
        <w:rPr>
          <w:rFonts w:ascii="Calibri" w:eastAsia="Times New Roman" w:hAnsi="Calibri" w:cs="Times New Roman"/>
        </w:rPr>
        <w:t>jednotek na Spoji, uvádí se ve vyúčtování se záporným znaménkem.</w:t>
      </w:r>
      <w:r w:rsidR="005862E0">
        <w:rPr>
          <w:rFonts w:ascii="Calibri" w:eastAsia="Times New Roman" w:hAnsi="Calibri" w:cs="Times New Roman"/>
          <w:b/>
          <w:i/>
        </w:rPr>
        <w:t xml:space="preserve"> </w:t>
      </w:r>
    </w:p>
    <w:p w14:paraId="4C24211F"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dvou Vlakových jednotek, namísto jedné Vlakové jednotky uvedené v Jízdním řádu Objednávky. </w:t>
      </w:r>
    </w:p>
    <w:p w14:paraId="21177BF4" w14:textId="77777777" w:rsidR="00B3226E" w:rsidRPr="00731C07" w:rsidRDefault="00B3226E" w:rsidP="00B3226E">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Pr="00F34812">
        <w:rPr>
          <w:rFonts w:ascii="Calibri" w:eastAsia="Times New Roman" w:hAnsi="Calibri" w:cs="Times New Roman"/>
          <w:b/>
          <w:i/>
        </w:rPr>
        <w:t xml:space="preserve">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jedné Vlakové jednotky uvedené v Jízdním řádu Objednávky. </w:t>
      </w:r>
    </w:p>
    <w:p w14:paraId="1AFBBEA2" w14:textId="78B3E6B8" w:rsidR="006B6338" w:rsidRPr="00731C07" w:rsidRDefault="00B3226E" w:rsidP="00195EF3">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Záměna soupravy dvou jednotek za soupravu tří jednotek </w:t>
      </w:r>
      <w:r w:rsidRPr="00F34812">
        <w:rPr>
          <w:rFonts w:ascii="Calibri" w:eastAsia="Times New Roman" w:hAnsi="Calibri" w:cs="Times New Roman"/>
        </w:rPr>
        <w:t>–</w:t>
      </w:r>
      <w:r>
        <w:rPr>
          <w:rFonts w:ascii="Calibri" w:eastAsia="Times New Roman" w:hAnsi="Calibri" w:cs="Times New Roman"/>
        </w:rPr>
        <w:t xml:space="preserve"> dopravní výkon, který Dopravce zajistil na pokyn Objednatele soupravou tří Vlakových jednotek, namísto soupravy dvou Vlakových jednotek uvedené v Jízdním řádu Objednávky.</w:t>
      </w:r>
    </w:p>
    <w:p w14:paraId="46CD1BD3" w14:textId="77777777" w:rsidR="00B26A2C" w:rsidRPr="006009DE" w:rsidRDefault="00B26A2C" w:rsidP="000C5D94">
      <w:pPr>
        <w:spacing w:after="0" w:line="240" w:lineRule="auto"/>
        <w:jc w:val="both"/>
        <w:rPr>
          <w:rFonts w:ascii="Calibri" w:eastAsia="Times New Roman" w:hAnsi="Calibri" w:cs="Times New Roman"/>
          <w:b/>
        </w:rPr>
      </w:pPr>
    </w:p>
    <w:p w14:paraId="45B158BA" w14:textId="77777777"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3FA5A0B3" w14:textId="77777777" w:rsidR="00FD686A" w:rsidRDefault="00FD686A" w:rsidP="00FD686A">
      <w:pPr>
        <w:spacing w:after="0" w:line="240" w:lineRule="auto"/>
        <w:jc w:val="both"/>
        <w:rPr>
          <w:rFonts w:ascii="Calibri" w:eastAsia="Times New Roman" w:hAnsi="Calibri" w:cs="Times New Roman"/>
          <w:b/>
        </w:rPr>
      </w:pPr>
    </w:p>
    <w:p w14:paraId="5012D7A8" w14:textId="2E0D8225"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AA42E3" w:rsidRPr="00FD686A">
        <w:rPr>
          <w:rFonts w:ascii="Calibri" w:eastAsia="Times New Roman" w:hAnsi="Calibri" w:cs="Times New Roman"/>
        </w:rPr>
        <w:t>202</w:t>
      </w:r>
      <w:r w:rsidR="00AA42E3">
        <w:rPr>
          <w:rFonts w:ascii="Calibri" w:eastAsia="Times New Roman" w:hAnsi="Calibri" w:cs="Times New Roman"/>
        </w:rPr>
        <w:t>2</w:t>
      </w:r>
      <w:r w:rsidR="00AA42E3"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AA42E3" w:rsidRPr="00FD686A">
        <w:rPr>
          <w:rFonts w:ascii="Calibri" w:eastAsia="Times New Roman" w:hAnsi="Calibri" w:cs="Times New Roman"/>
        </w:rPr>
        <w:t>203</w:t>
      </w:r>
      <w:r w:rsidR="00AA42E3">
        <w:rPr>
          <w:rFonts w:ascii="Calibri" w:eastAsia="Times New Roman" w:hAnsi="Calibri" w:cs="Times New Roman"/>
        </w:rPr>
        <w:t>2</w:t>
      </w:r>
      <w:r w:rsidR="00FD686A" w:rsidRPr="00FD686A">
        <w:rPr>
          <w:rFonts w:ascii="Calibri" w:eastAsia="Times New Roman" w:hAnsi="Calibri" w:cs="Times New Roman"/>
        </w:rPr>
        <w:t>, případně v posunutém období v souladu s odst. 16.3 a 16.4 této Smlouvy.</w:t>
      </w:r>
    </w:p>
    <w:p w14:paraId="7DE81FB2" w14:textId="77777777" w:rsidR="00A1729A" w:rsidRPr="00A1729A" w:rsidRDefault="00A1729A" w:rsidP="005B38B2">
      <w:pPr>
        <w:spacing w:after="0" w:line="240" w:lineRule="auto"/>
        <w:jc w:val="both"/>
        <w:rPr>
          <w:rFonts w:ascii="Calibri" w:eastAsia="Times New Roman" w:hAnsi="Calibri" w:cs="Times New Roman"/>
          <w:b/>
        </w:rPr>
      </w:pPr>
    </w:p>
    <w:p w14:paraId="4D14DD6F"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w:t>
      </w:r>
      <w:proofErr w:type="spellStart"/>
      <w:r w:rsidRPr="00E44144">
        <w:rPr>
          <w:rFonts w:ascii="Calibri" w:eastAsia="Times New Roman" w:hAnsi="Calibri" w:cs="Times New Roman"/>
        </w:rPr>
        <w:t>ZoD</w:t>
      </w:r>
      <w:proofErr w:type="spellEnd"/>
      <w:r w:rsidRPr="00E44144">
        <w:rPr>
          <w:rFonts w:ascii="Calibri" w:eastAsia="Times New Roman" w:hAnsi="Calibri" w:cs="Times New Roman"/>
        </w:rPr>
        <w:t xml:space="preserve">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347FC936" w14:textId="77777777" w:rsidR="00B52003" w:rsidRPr="00E44144" w:rsidRDefault="00B52003" w:rsidP="005B38B2">
      <w:pPr>
        <w:spacing w:after="0" w:line="240" w:lineRule="auto"/>
        <w:jc w:val="both"/>
        <w:rPr>
          <w:rFonts w:ascii="Calibri" w:eastAsia="Times New Roman" w:hAnsi="Calibri" w:cs="Times New Roman"/>
          <w:i/>
        </w:rPr>
      </w:pPr>
    </w:p>
    <w:p w14:paraId="2556E6F3" w14:textId="43BA715E"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w:t>
      </w:r>
      <w:r w:rsidR="00B3226E">
        <w:rPr>
          <w:rFonts w:ascii="Calibri" w:eastAsia="Times New Roman" w:hAnsi="Calibri" w:cs="Times New Roman"/>
        </w:rPr>
        <w:t>a a č. 1b</w:t>
      </w:r>
      <w:r w:rsidR="003E4B53" w:rsidRPr="008C5BF6">
        <w:rPr>
          <w:rFonts w:ascii="Calibri" w:eastAsia="Times New Roman" w:hAnsi="Calibri" w:cs="Times New Roman"/>
        </w:rPr>
        <w:t xml:space="preserve">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11E6B2F3" w14:textId="77777777" w:rsidR="00B52003" w:rsidRPr="005B38B2" w:rsidRDefault="00B52003" w:rsidP="005B38B2">
      <w:pPr>
        <w:spacing w:after="0" w:line="240" w:lineRule="auto"/>
        <w:jc w:val="both"/>
        <w:rPr>
          <w:rFonts w:ascii="Calibri" w:eastAsia="Times New Roman" w:hAnsi="Calibri" w:cs="Times New Roman"/>
          <w:b/>
          <w:i/>
        </w:rPr>
      </w:pPr>
    </w:p>
    <w:p w14:paraId="5A6BD05E"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752599E9" w14:textId="77777777" w:rsidR="005B38B2" w:rsidRPr="005B38B2" w:rsidRDefault="005B38B2" w:rsidP="005B38B2">
      <w:pPr>
        <w:spacing w:after="0" w:line="240" w:lineRule="auto"/>
        <w:jc w:val="both"/>
        <w:rPr>
          <w:rFonts w:ascii="Calibri" w:eastAsia="Times New Roman" w:hAnsi="Calibri" w:cs="Times New Roman"/>
        </w:rPr>
      </w:pPr>
    </w:p>
    <w:p w14:paraId="3E8E71D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79B1F1AF" w14:textId="77777777" w:rsidR="005A19A3" w:rsidRDefault="005A19A3" w:rsidP="005B38B2">
      <w:pPr>
        <w:spacing w:after="0" w:line="240" w:lineRule="auto"/>
        <w:jc w:val="both"/>
        <w:rPr>
          <w:rFonts w:ascii="Calibri" w:eastAsia="Times New Roman" w:hAnsi="Calibri" w:cs="Times New Roman"/>
        </w:rPr>
      </w:pPr>
    </w:p>
    <w:p w14:paraId="3A91C9B3"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w:t>
      </w:r>
      <w:proofErr w:type="spellStart"/>
      <w:r w:rsidRPr="005A19A3">
        <w:rPr>
          <w:rFonts w:ascii="Calibri" w:eastAsia="Times New Roman" w:hAnsi="Calibri" w:cs="Times New Roman"/>
        </w:rPr>
        <w:t>ZoVS</w:t>
      </w:r>
      <w:proofErr w:type="spellEnd"/>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05F3AD13" w14:textId="77777777" w:rsidR="005A19A3" w:rsidRDefault="005A19A3" w:rsidP="005A19A3">
      <w:pPr>
        <w:spacing w:after="0" w:line="240" w:lineRule="auto"/>
        <w:jc w:val="both"/>
        <w:rPr>
          <w:rFonts w:ascii="Calibri" w:eastAsia="Times New Roman" w:hAnsi="Calibri" w:cs="Times New Roman"/>
          <w:b/>
        </w:rPr>
      </w:pPr>
    </w:p>
    <w:p w14:paraId="70436B98"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6583A12D" w14:textId="77777777" w:rsidR="007426C0" w:rsidRDefault="007426C0" w:rsidP="005A19A3">
      <w:pPr>
        <w:spacing w:after="0" w:line="240" w:lineRule="auto"/>
        <w:jc w:val="both"/>
        <w:rPr>
          <w:rFonts w:ascii="Calibri" w:eastAsia="Times New Roman" w:hAnsi="Calibri" w:cs="Times New Roman"/>
        </w:rPr>
      </w:pPr>
    </w:p>
    <w:p w14:paraId="05CB180A" w14:textId="77777777" w:rsidR="0019360E" w:rsidRDefault="0019360E" w:rsidP="005A19A3">
      <w:pPr>
        <w:spacing w:after="0" w:line="240" w:lineRule="auto"/>
        <w:jc w:val="both"/>
        <w:rPr>
          <w:rFonts w:ascii="Calibri" w:eastAsia="Times New Roman" w:hAnsi="Calibri" w:cs="Times New Roman"/>
        </w:rPr>
      </w:pPr>
      <w:r w:rsidRPr="0019360E">
        <w:rPr>
          <w:b/>
          <w:i/>
        </w:rPr>
        <w:t xml:space="preserve">Podmínky </w:t>
      </w:r>
      <w:proofErr w:type="gramStart"/>
      <w:r w:rsidRPr="0019360E">
        <w:rPr>
          <w:b/>
          <w:i/>
        </w:rPr>
        <w:t>IDP</w:t>
      </w:r>
      <w:r>
        <w:t xml:space="preserve"> - Závazn</w:t>
      </w:r>
      <w:r w:rsidR="00255749">
        <w:t>é</w:t>
      </w:r>
      <w:proofErr w:type="gramEnd"/>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B65DF32" w14:textId="77777777" w:rsidR="0019360E" w:rsidRDefault="0019360E" w:rsidP="005A19A3">
      <w:pPr>
        <w:spacing w:after="0" w:line="240" w:lineRule="auto"/>
        <w:jc w:val="both"/>
        <w:rPr>
          <w:rFonts w:ascii="Calibri" w:eastAsia="Times New Roman" w:hAnsi="Calibri" w:cs="Times New Roman"/>
        </w:rPr>
      </w:pPr>
    </w:p>
    <w:p w14:paraId="4A86E30F"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33C180A1" w14:textId="77777777" w:rsidR="005A19A3" w:rsidRDefault="005A19A3" w:rsidP="005A19A3">
      <w:pPr>
        <w:spacing w:after="0" w:line="240" w:lineRule="auto"/>
        <w:jc w:val="both"/>
        <w:rPr>
          <w:rFonts w:ascii="Calibri" w:eastAsia="Times New Roman" w:hAnsi="Calibri" w:cs="Times New Roman"/>
          <w:b/>
        </w:rPr>
      </w:pPr>
    </w:p>
    <w:p w14:paraId="2170739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w:t>
      </w:r>
      <w:proofErr w:type="spellStart"/>
      <w:r w:rsidRPr="005A19A3">
        <w:rPr>
          <w:rFonts w:ascii="Calibri" w:eastAsia="Times New Roman" w:hAnsi="Calibri" w:cs="Times New Roman"/>
        </w:rPr>
        <w:t>přípojových</w:t>
      </w:r>
      <w:proofErr w:type="spellEnd"/>
      <w:r w:rsidRPr="005A19A3">
        <w:rPr>
          <w:rFonts w:ascii="Calibri" w:eastAsia="Times New Roman" w:hAnsi="Calibri" w:cs="Times New Roman"/>
        </w:rPr>
        <w:t xml:space="preserve">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720F05D3" w14:textId="77777777" w:rsidR="005A19A3" w:rsidRDefault="005A19A3" w:rsidP="005A19A3">
      <w:pPr>
        <w:spacing w:after="0" w:line="240" w:lineRule="auto"/>
        <w:jc w:val="both"/>
        <w:rPr>
          <w:rFonts w:ascii="Calibri" w:eastAsia="Times New Roman" w:hAnsi="Calibri" w:cs="Times New Roman"/>
          <w:b/>
        </w:rPr>
      </w:pPr>
    </w:p>
    <w:p w14:paraId="455F62AB"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77590D10" w14:textId="77777777" w:rsidR="005A19A3" w:rsidRDefault="005A19A3" w:rsidP="005A19A3">
      <w:pPr>
        <w:spacing w:after="0" w:line="240" w:lineRule="auto"/>
        <w:jc w:val="both"/>
        <w:rPr>
          <w:rFonts w:ascii="Calibri" w:eastAsia="Times New Roman" w:hAnsi="Calibri" w:cs="Times New Roman"/>
          <w:b/>
        </w:rPr>
      </w:pPr>
    </w:p>
    <w:p w14:paraId="2E5721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FBDC93B" w14:textId="77777777" w:rsidR="005A19A3" w:rsidRDefault="005A19A3" w:rsidP="005A19A3">
      <w:pPr>
        <w:spacing w:after="0" w:line="240" w:lineRule="auto"/>
        <w:jc w:val="both"/>
        <w:rPr>
          <w:rFonts w:ascii="Calibri" w:eastAsia="Times New Roman" w:hAnsi="Calibri" w:cs="Times New Roman"/>
          <w:b/>
        </w:rPr>
      </w:pPr>
    </w:p>
    <w:p w14:paraId="4E88ACC2" w14:textId="20199CC8" w:rsidR="005A19A3" w:rsidRPr="005B38B2" w:rsidRDefault="005A19A3" w:rsidP="005B38B2">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sectPr w:rsidR="005A19A3" w:rsidRPr="005B38B2" w:rsidSect="00D527C9">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6A04B" w14:textId="77777777" w:rsidR="009349A2" w:rsidRDefault="009349A2" w:rsidP="00F30804">
      <w:pPr>
        <w:spacing w:after="0" w:line="240" w:lineRule="auto"/>
      </w:pPr>
      <w:r>
        <w:separator/>
      </w:r>
    </w:p>
  </w:endnote>
  <w:endnote w:type="continuationSeparator" w:id="0">
    <w:p w14:paraId="002DC38C" w14:textId="77777777" w:rsidR="009349A2" w:rsidRDefault="009349A2"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30590" w14:textId="77777777" w:rsidR="000562C5" w:rsidRDefault="000562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3057868"/>
      <w:docPartObj>
        <w:docPartGallery w:val="Page Numbers (Bottom of Page)"/>
        <w:docPartUnique/>
      </w:docPartObj>
    </w:sdtPr>
    <w:sdtEndPr/>
    <w:sdtContent>
      <w:p w14:paraId="1D30D8E8" w14:textId="77777777" w:rsidR="00BD0921" w:rsidRDefault="00BD0921">
        <w:pPr>
          <w:pStyle w:val="Zpat"/>
          <w:jc w:val="center"/>
        </w:pPr>
        <w:r>
          <w:fldChar w:fldCharType="begin"/>
        </w:r>
        <w:r>
          <w:instrText>PAGE   \* MERGEFORMAT</w:instrText>
        </w:r>
        <w:r>
          <w:fldChar w:fldCharType="separate"/>
        </w:r>
        <w:r w:rsidR="00AB2535">
          <w:rPr>
            <w:noProof/>
          </w:rPr>
          <w:t>8</w:t>
        </w:r>
        <w:r>
          <w:fldChar w:fldCharType="end"/>
        </w:r>
        <w:r>
          <w:t>/</w:t>
        </w:r>
        <w:fldSimple w:instr=" NUMPAGES   \* MERGEFORMAT ">
          <w:r w:rsidR="00AB2535">
            <w:rPr>
              <w:noProof/>
            </w:rPr>
            <w:t>8</w:t>
          </w:r>
        </w:fldSimple>
      </w:p>
    </w:sdtContent>
  </w:sdt>
  <w:p w14:paraId="75FDFE97" w14:textId="77777777" w:rsidR="00BD0921" w:rsidRDefault="00BD092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AD571" w14:textId="77777777" w:rsidR="000562C5" w:rsidRDefault="000562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3289E" w14:textId="77777777" w:rsidR="009349A2" w:rsidRDefault="009349A2" w:rsidP="00F30804">
      <w:pPr>
        <w:spacing w:after="0" w:line="240" w:lineRule="auto"/>
      </w:pPr>
      <w:r>
        <w:separator/>
      </w:r>
    </w:p>
  </w:footnote>
  <w:footnote w:type="continuationSeparator" w:id="0">
    <w:p w14:paraId="09AD85C0" w14:textId="77777777" w:rsidR="009349A2" w:rsidRDefault="009349A2"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08854" w14:textId="77777777" w:rsidR="000562C5" w:rsidRDefault="000562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B55BA" w14:textId="560B0C5A"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 xml:space="preserve">celek </w:t>
    </w:r>
    <w:r w:rsidR="00803471" w:rsidRPr="00B3226E">
      <w:rPr>
        <w:rFonts w:ascii="Arial" w:hAnsi="Arial" w:cs="Arial"/>
        <w:b/>
        <w:sz w:val="20"/>
        <w:szCs w:val="20"/>
      </w:rPr>
      <w:t>Jihozápad</w:t>
    </w:r>
    <w:r w:rsidR="00AD573D">
      <w:rPr>
        <w:rFonts w:ascii="Arial" w:hAnsi="Arial" w:cs="Arial"/>
        <w:b/>
        <w:sz w:val="20"/>
        <w:szCs w:val="20"/>
      </w:rPr>
      <w:t xml:space="preserve"> – část </w:t>
    </w:r>
    <w:r w:rsidR="000562C5">
      <w:rPr>
        <w:rFonts w:ascii="Arial" w:hAnsi="Arial" w:cs="Arial"/>
        <w:b/>
        <w:sz w:val="20"/>
        <w:szCs w:val="20"/>
      </w:rPr>
      <w:t>Český les</w:t>
    </w:r>
  </w:p>
  <w:p w14:paraId="7CC48F17" w14:textId="77777777" w:rsidR="00533C13" w:rsidRDefault="00533C13">
    <w:pPr>
      <w:pStyle w:val="Zhlav"/>
    </w:pPr>
  </w:p>
  <w:p w14:paraId="1BB27359" w14:textId="77777777" w:rsidR="00533C13" w:rsidRDefault="00533C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F71F2" w14:textId="77777777" w:rsidR="000562C5" w:rsidRDefault="000562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5"/>
  </w:num>
  <w:num w:numId="8">
    <w:abstractNumId w:val="21"/>
  </w:num>
  <w:num w:numId="9">
    <w:abstractNumId w:val="9"/>
  </w:num>
  <w:num w:numId="10">
    <w:abstractNumId w:val="4"/>
  </w:num>
  <w:num w:numId="11">
    <w:abstractNumId w:val="26"/>
  </w:num>
  <w:num w:numId="12">
    <w:abstractNumId w:val="22"/>
  </w:num>
  <w:num w:numId="13">
    <w:abstractNumId w:val="2"/>
  </w:num>
  <w:num w:numId="14">
    <w:abstractNumId w:val="15"/>
  </w:num>
  <w:num w:numId="15">
    <w:abstractNumId w:val="7"/>
  </w:num>
  <w:num w:numId="16">
    <w:abstractNumId w:val="1"/>
  </w:num>
  <w:num w:numId="17">
    <w:abstractNumId w:val="24"/>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3"/>
  </w:num>
  <w:num w:numId="25">
    <w:abstractNumId w:val="0"/>
  </w:num>
  <w:num w:numId="26">
    <w:abstractNumId w:val="6"/>
  </w:num>
  <w:num w:numId="2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404E9"/>
    <w:rsid w:val="00040ECB"/>
    <w:rsid w:val="0004305C"/>
    <w:rsid w:val="00054670"/>
    <w:rsid w:val="000562C5"/>
    <w:rsid w:val="00056A10"/>
    <w:rsid w:val="000570C0"/>
    <w:rsid w:val="0006668B"/>
    <w:rsid w:val="00071607"/>
    <w:rsid w:val="00082DFE"/>
    <w:rsid w:val="00083E52"/>
    <w:rsid w:val="00084887"/>
    <w:rsid w:val="00087BAE"/>
    <w:rsid w:val="000911D8"/>
    <w:rsid w:val="00093DE2"/>
    <w:rsid w:val="0009622A"/>
    <w:rsid w:val="000A045E"/>
    <w:rsid w:val="000A129D"/>
    <w:rsid w:val="000A236C"/>
    <w:rsid w:val="000A5448"/>
    <w:rsid w:val="000B2C78"/>
    <w:rsid w:val="000C1FCD"/>
    <w:rsid w:val="000C29BB"/>
    <w:rsid w:val="000C5D94"/>
    <w:rsid w:val="000C7655"/>
    <w:rsid w:val="000D56C9"/>
    <w:rsid w:val="000D5AE7"/>
    <w:rsid w:val="000E1B34"/>
    <w:rsid w:val="000F0140"/>
    <w:rsid w:val="000F60F1"/>
    <w:rsid w:val="001036C5"/>
    <w:rsid w:val="00105C2B"/>
    <w:rsid w:val="00107779"/>
    <w:rsid w:val="00116D52"/>
    <w:rsid w:val="001211AE"/>
    <w:rsid w:val="00124ACA"/>
    <w:rsid w:val="001262C2"/>
    <w:rsid w:val="00127F6B"/>
    <w:rsid w:val="00130F29"/>
    <w:rsid w:val="0013100A"/>
    <w:rsid w:val="00135DF4"/>
    <w:rsid w:val="001402FD"/>
    <w:rsid w:val="00142410"/>
    <w:rsid w:val="001426C7"/>
    <w:rsid w:val="0014419B"/>
    <w:rsid w:val="001472A2"/>
    <w:rsid w:val="00147874"/>
    <w:rsid w:val="00151B4E"/>
    <w:rsid w:val="00156022"/>
    <w:rsid w:val="00157A48"/>
    <w:rsid w:val="00161FF5"/>
    <w:rsid w:val="001710F9"/>
    <w:rsid w:val="001731A3"/>
    <w:rsid w:val="00174611"/>
    <w:rsid w:val="001768AD"/>
    <w:rsid w:val="00182989"/>
    <w:rsid w:val="00182E21"/>
    <w:rsid w:val="00187102"/>
    <w:rsid w:val="00187658"/>
    <w:rsid w:val="00192326"/>
    <w:rsid w:val="00192EDB"/>
    <w:rsid w:val="0019360E"/>
    <w:rsid w:val="00195A42"/>
    <w:rsid w:val="00195EF3"/>
    <w:rsid w:val="001975A0"/>
    <w:rsid w:val="001A3293"/>
    <w:rsid w:val="001B71BD"/>
    <w:rsid w:val="001C51E1"/>
    <w:rsid w:val="001D51B9"/>
    <w:rsid w:val="001D5FE2"/>
    <w:rsid w:val="001E0E67"/>
    <w:rsid w:val="001E42B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E0ED6"/>
    <w:rsid w:val="002E6009"/>
    <w:rsid w:val="00300814"/>
    <w:rsid w:val="00301F2D"/>
    <w:rsid w:val="00303E32"/>
    <w:rsid w:val="003060D8"/>
    <w:rsid w:val="00306CDA"/>
    <w:rsid w:val="0030770E"/>
    <w:rsid w:val="00313493"/>
    <w:rsid w:val="00314FA0"/>
    <w:rsid w:val="00315D0B"/>
    <w:rsid w:val="003244A2"/>
    <w:rsid w:val="00325002"/>
    <w:rsid w:val="003261C8"/>
    <w:rsid w:val="00332BC5"/>
    <w:rsid w:val="00335A5A"/>
    <w:rsid w:val="0034288C"/>
    <w:rsid w:val="003446DC"/>
    <w:rsid w:val="003477C7"/>
    <w:rsid w:val="00350291"/>
    <w:rsid w:val="00354C17"/>
    <w:rsid w:val="00356D68"/>
    <w:rsid w:val="00357E86"/>
    <w:rsid w:val="00357E8F"/>
    <w:rsid w:val="00366685"/>
    <w:rsid w:val="00370761"/>
    <w:rsid w:val="00372AE9"/>
    <w:rsid w:val="003731CC"/>
    <w:rsid w:val="003749A9"/>
    <w:rsid w:val="00375F49"/>
    <w:rsid w:val="0038369F"/>
    <w:rsid w:val="0038446A"/>
    <w:rsid w:val="00384EF6"/>
    <w:rsid w:val="0038711E"/>
    <w:rsid w:val="00392087"/>
    <w:rsid w:val="003A09B1"/>
    <w:rsid w:val="003A1CBA"/>
    <w:rsid w:val="003A4A39"/>
    <w:rsid w:val="003A754D"/>
    <w:rsid w:val="003B44B5"/>
    <w:rsid w:val="003B6977"/>
    <w:rsid w:val="003B7C05"/>
    <w:rsid w:val="003C270D"/>
    <w:rsid w:val="003C5503"/>
    <w:rsid w:val="003C56D2"/>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42C2"/>
    <w:rsid w:val="004161B4"/>
    <w:rsid w:val="00416FE6"/>
    <w:rsid w:val="00417602"/>
    <w:rsid w:val="004234A8"/>
    <w:rsid w:val="00423652"/>
    <w:rsid w:val="00424099"/>
    <w:rsid w:val="004251A4"/>
    <w:rsid w:val="00426768"/>
    <w:rsid w:val="00427806"/>
    <w:rsid w:val="004306DE"/>
    <w:rsid w:val="0044011E"/>
    <w:rsid w:val="00440CC1"/>
    <w:rsid w:val="004424F8"/>
    <w:rsid w:val="00442ED5"/>
    <w:rsid w:val="00443C13"/>
    <w:rsid w:val="00451D09"/>
    <w:rsid w:val="0046271E"/>
    <w:rsid w:val="004658E1"/>
    <w:rsid w:val="00467453"/>
    <w:rsid w:val="00481C7D"/>
    <w:rsid w:val="00487AB9"/>
    <w:rsid w:val="00495C3D"/>
    <w:rsid w:val="00495DE7"/>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05DB5"/>
    <w:rsid w:val="005117B2"/>
    <w:rsid w:val="00520CB7"/>
    <w:rsid w:val="00523BB2"/>
    <w:rsid w:val="00525270"/>
    <w:rsid w:val="00525AC7"/>
    <w:rsid w:val="0052642E"/>
    <w:rsid w:val="005301F8"/>
    <w:rsid w:val="00533C13"/>
    <w:rsid w:val="005373A9"/>
    <w:rsid w:val="00540460"/>
    <w:rsid w:val="005431EF"/>
    <w:rsid w:val="005554BD"/>
    <w:rsid w:val="00565F53"/>
    <w:rsid w:val="00570B25"/>
    <w:rsid w:val="00573615"/>
    <w:rsid w:val="00576B1F"/>
    <w:rsid w:val="00576F32"/>
    <w:rsid w:val="00581C31"/>
    <w:rsid w:val="00583B9B"/>
    <w:rsid w:val="00585DB6"/>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64FAA"/>
    <w:rsid w:val="00673201"/>
    <w:rsid w:val="00674B2D"/>
    <w:rsid w:val="00675643"/>
    <w:rsid w:val="006774D7"/>
    <w:rsid w:val="00680E8E"/>
    <w:rsid w:val="006814CA"/>
    <w:rsid w:val="00692564"/>
    <w:rsid w:val="00695BE2"/>
    <w:rsid w:val="006A1C0A"/>
    <w:rsid w:val="006A4956"/>
    <w:rsid w:val="006A7426"/>
    <w:rsid w:val="006B6338"/>
    <w:rsid w:val="006C106A"/>
    <w:rsid w:val="006C5326"/>
    <w:rsid w:val="006D3A70"/>
    <w:rsid w:val="006D51C2"/>
    <w:rsid w:val="006D65C8"/>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623F"/>
    <w:rsid w:val="00737DAD"/>
    <w:rsid w:val="007403EB"/>
    <w:rsid w:val="007426C0"/>
    <w:rsid w:val="007479DB"/>
    <w:rsid w:val="00750A96"/>
    <w:rsid w:val="0075295E"/>
    <w:rsid w:val="007549A5"/>
    <w:rsid w:val="007549F6"/>
    <w:rsid w:val="00760424"/>
    <w:rsid w:val="00763382"/>
    <w:rsid w:val="007637DA"/>
    <w:rsid w:val="00764B48"/>
    <w:rsid w:val="00765F0A"/>
    <w:rsid w:val="0076750B"/>
    <w:rsid w:val="00785E42"/>
    <w:rsid w:val="00787E2D"/>
    <w:rsid w:val="00796FF3"/>
    <w:rsid w:val="007A4CDC"/>
    <w:rsid w:val="007A4D37"/>
    <w:rsid w:val="007C0EFD"/>
    <w:rsid w:val="007C1D09"/>
    <w:rsid w:val="007C2F6D"/>
    <w:rsid w:val="007C3BEB"/>
    <w:rsid w:val="007C413D"/>
    <w:rsid w:val="007D2F3A"/>
    <w:rsid w:val="007D3414"/>
    <w:rsid w:val="007E4C0C"/>
    <w:rsid w:val="007E4D1C"/>
    <w:rsid w:val="007E6C59"/>
    <w:rsid w:val="007E6C80"/>
    <w:rsid w:val="007E72BC"/>
    <w:rsid w:val="007F14CC"/>
    <w:rsid w:val="007F1A4E"/>
    <w:rsid w:val="007F4C13"/>
    <w:rsid w:val="008006D1"/>
    <w:rsid w:val="00801395"/>
    <w:rsid w:val="00802EB5"/>
    <w:rsid w:val="00803471"/>
    <w:rsid w:val="00805194"/>
    <w:rsid w:val="00806533"/>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50B6"/>
    <w:rsid w:val="0089730B"/>
    <w:rsid w:val="0089790C"/>
    <w:rsid w:val="008A2D4D"/>
    <w:rsid w:val="008A733E"/>
    <w:rsid w:val="008B0A6F"/>
    <w:rsid w:val="008B49EE"/>
    <w:rsid w:val="008B5223"/>
    <w:rsid w:val="008C0798"/>
    <w:rsid w:val="008C33DB"/>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49A2"/>
    <w:rsid w:val="00934AEA"/>
    <w:rsid w:val="00936AD4"/>
    <w:rsid w:val="00936F4A"/>
    <w:rsid w:val="009400C0"/>
    <w:rsid w:val="0094158C"/>
    <w:rsid w:val="00946F38"/>
    <w:rsid w:val="0095243B"/>
    <w:rsid w:val="00952E6F"/>
    <w:rsid w:val="0095640C"/>
    <w:rsid w:val="00956991"/>
    <w:rsid w:val="0096181C"/>
    <w:rsid w:val="00963C1F"/>
    <w:rsid w:val="00965F3D"/>
    <w:rsid w:val="00971EB7"/>
    <w:rsid w:val="00972276"/>
    <w:rsid w:val="00973DA1"/>
    <w:rsid w:val="00982A14"/>
    <w:rsid w:val="00995F8E"/>
    <w:rsid w:val="0099613B"/>
    <w:rsid w:val="009A0317"/>
    <w:rsid w:val="009A045D"/>
    <w:rsid w:val="009A1481"/>
    <w:rsid w:val="009A542C"/>
    <w:rsid w:val="009C05A7"/>
    <w:rsid w:val="009C2B59"/>
    <w:rsid w:val="009D0503"/>
    <w:rsid w:val="009D4735"/>
    <w:rsid w:val="009D6C48"/>
    <w:rsid w:val="009E0D79"/>
    <w:rsid w:val="009E60D8"/>
    <w:rsid w:val="009F1E24"/>
    <w:rsid w:val="009F4A37"/>
    <w:rsid w:val="009F5BDC"/>
    <w:rsid w:val="00A064E1"/>
    <w:rsid w:val="00A1729A"/>
    <w:rsid w:val="00A255BB"/>
    <w:rsid w:val="00A30FCB"/>
    <w:rsid w:val="00A32265"/>
    <w:rsid w:val="00A43713"/>
    <w:rsid w:val="00A5272A"/>
    <w:rsid w:val="00A558EC"/>
    <w:rsid w:val="00A56147"/>
    <w:rsid w:val="00A5694A"/>
    <w:rsid w:val="00A576ED"/>
    <w:rsid w:val="00A62625"/>
    <w:rsid w:val="00A626D6"/>
    <w:rsid w:val="00A65E2A"/>
    <w:rsid w:val="00A6635A"/>
    <w:rsid w:val="00A73840"/>
    <w:rsid w:val="00A77745"/>
    <w:rsid w:val="00A8171A"/>
    <w:rsid w:val="00A877C8"/>
    <w:rsid w:val="00A87A7A"/>
    <w:rsid w:val="00AA08AE"/>
    <w:rsid w:val="00AA0B70"/>
    <w:rsid w:val="00AA42E3"/>
    <w:rsid w:val="00AA60E2"/>
    <w:rsid w:val="00AB1271"/>
    <w:rsid w:val="00AB2535"/>
    <w:rsid w:val="00AB5D4D"/>
    <w:rsid w:val="00AB744D"/>
    <w:rsid w:val="00AC3D67"/>
    <w:rsid w:val="00AC4155"/>
    <w:rsid w:val="00AC4DEB"/>
    <w:rsid w:val="00AD160D"/>
    <w:rsid w:val="00AD4B95"/>
    <w:rsid w:val="00AD573D"/>
    <w:rsid w:val="00AD690C"/>
    <w:rsid w:val="00AE025E"/>
    <w:rsid w:val="00AE06A5"/>
    <w:rsid w:val="00AE0778"/>
    <w:rsid w:val="00AE0BEA"/>
    <w:rsid w:val="00B02888"/>
    <w:rsid w:val="00B05CC9"/>
    <w:rsid w:val="00B239D0"/>
    <w:rsid w:val="00B241E3"/>
    <w:rsid w:val="00B24458"/>
    <w:rsid w:val="00B2531B"/>
    <w:rsid w:val="00B2607C"/>
    <w:rsid w:val="00B26A2C"/>
    <w:rsid w:val="00B27C49"/>
    <w:rsid w:val="00B31E31"/>
    <w:rsid w:val="00B3226E"/>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35569"/>
    <w:rsid w:val="00C40A94"/>
    <w:rsid w:val="00C416A1"/>
    <w:rsid w:val="00C546F1"/>
    <w:rsid w:val="00C55A21"/>
    <w:rsid w:val="00C61490"/>
    <w:rsid w:val="00C64B08"/>
    <w:rsid w:val="00C70D8C"/>
    <w:rsid w:val="00C7459B"/>
    <w:rsid w:val="00C76141"/>
    <w:rsid w:val="00C775C7"/>
    <w:rsid w:val="00C814A3"/>
    <w:rsid w:val="00C923A5"/>
    <w:rsid w:val="00C963BE"/>
    <w:rsid w:val="00C96871"/>
    <w:rsid w:val="00CA5E14"/>
    <w:rsid w:val="00CA6473"/>
    <w:rsid w:val="00CB6D49"/>
    <w:rsid w:val="00CB7F29"/>
    <w:rsid w:val="00CC6984"/>
    <w:rsid w:val="00CD06D2"/>
    <w:rsid w:val="00CD5B5F"/>
    <w:rsid w:val="00CE4A7F"/>
    <w:rsid w:val="00CF275F"/>
    <w:rsid w:val="00CF7EC4"/>
    <w:rsid w:val="00D003BF"/>
    <w:rsid w:val="00D0555B"/>
    <w:rsid w:val="00D06B66"/>
    <w:rsid w:val="00D25F0D"/>
    <w:rsid w:val="00D316FF"/>
    <w:rsid w:val="00D339AC"/>
    <w:rsid w:val="00D42EDD"/>
    <w:rsid w:val="00D458DC"/>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6FCF"/>
    <w:rsid w:val="00E01282"/>
    <w:rsid w:val="00E0139D"/>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583D"/>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11B7"/>
    <w:rsid w:val="00ED6AD7"/>
    <w:rsid w:val="00ED7782"/>
    <w:rsid w:val="00EE1041"/>
    <w:rsid w:val="00EE198E"/>
    <w:rsid w:val="00EF257C"/>
    <w:rsid w:val="00EF45C2"/>
    <w:rsid w:val="00F048AF"/>
    <w:rsid w:val="00F05C8F"/>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B389C"/>
    <w:rsid w:val="00FB3C18"/>
    <w:rsid w:val="00FC5A07"/>
    <w:rsid w:val="00FC678F"/>
    <w:rsid w:val="00FD4EDB"/>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851A"/>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B32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C57984-AF54-4B0F-A381-FDBA53CB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3224</Words>
  <Characters>19025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Benediktová Marcela</cp:lastModifiedBy>
  <cp:revision>19</cp:revision>
  <cp:lastPrinted>2018-06-25T12:28:00Z</cp:lastPrinted>
  <dcterms:created xsi:type="dcterms:W3CDTF">2019-09-26T08:28:00Z</dcterms:created>
  <dcterms:modified xsi:type="dcterms:W3CDTF">2020-08-06T11:24:00Z</dcterms:modified>
</cp:coreProperties>
</file>